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7245F"/>
    <w:p w14:paraId="016C8FF1"/>
    <w:p w14:paraId="273023BE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Администрация Малошелковниковского сельсовета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Егорьевского района Алтайского края</w:t>
      </w:r>
    </w:p>
    <w:p w14:paraId="1C22EFFF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CC561B3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 о с т а н о в л е н и е</w:t>
      </w:r>
    </w:p>
    <w:p w14:paraId="488ED960">
      <w:pPr>
        <w:keepNext/>
        <w:spacing w:after="0" w:line="240" w:lineRule="auto"/>
        <w:jc w:val="center"/>
        <w:outlineLvl w:val="3"/>
        <w:rPr>
          <w:rFonts w:ascii="Times New Roman" w:hAnsi="Times New Roman" w:eastAsia="Times New Roman" w:cs="Times New Roman"/>
          <w:sz w:val="28"/>
          <w:szCs w:val="28"/>
          <w:lang w:val="zh-CN" w:eastAsia="zh-CN"/>
        </w:rPr>
      </w:pPr>
    </w:p>
    <w:p w14:paraId="5060EBE5">
      <w:pPr>
        <w:keepNext/>
        <w:spacing w:after="0" w:line="240" w:lineRule="auto"/>
        <w:outlineLvl w:val="3"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val="zh-CN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 xml:space="preserve"> 11 ноября </w:t>
      </w:r>
      <w:r>
        <w:rPr>
          <w:rFonts w:ascii="Times New Roman" w:hAnsi="Times New Roman" w:eastAsia="Times New Roman" w:cs="Times New Roman"/>
          <w:sz w:val="28"/>
          <w:szCs w:val="28"/>
          <w:lang w:val="zh-CN" w:eastAsia="zh-CN"/>
        </w:rPr>
        <w:t xml:space="preserve">2024 года 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 xml:space="preserve">22        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val="zh-CN" w:eastAsia="zh-CN"/>
        </w:rPr>
        <w:t xml:space="preserve">                                            с. Малая Шелковка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7"/>
        <w:gridCol w:w="4764"/>
      </w:tblGrid>
      <w:tr w14:paraId="30B829F9">
        <w:tc>
          <w:tcPr>
            <w:tcW w:w="5094" w:type="dxa"/>
            <w:shd w:val="clear" w:color="auto" w:fill="auto"/>
          </w:tcPr>
          <w:p w14:paraId="36B6400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2B2B1CC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Об утверждении среднесрочного финансового плана муниципального образования Малошелковниковский сельсовет Егорьевского района Алтайского края на очередной 2025 финансовый год и плановый период     2026- 2027 годы</w:t>
            </w:r>
          </w:p>
        </w:tc>
        <w:tc>
          <w:tcPr>
            <w:tcW w:w="5094" w:type="dxa"/>
            <w:shd w:val="clear" w:color="auto" w:fill="auto"/>
          </w:tcPr>
          <w:p w14:paraId="59381FFE">
            <w:pPr>
              <w:spacing w:after="0" w:line="240" w:lineRule="auto"/>
              <w:ind w:right="425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D3B1DD8"/>
    <w:p w14:paraId="4D3EA0F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ст. 174 бюджетного кодекса Российской Федерации, в целях обеспечения своевременного и качественного составления проекта бюджета и среднесрочного финансового плана муниципального образования Малошелковниковский сельсовет Егорьевского района Алтайского края ПОСТАНОВЛЯЮ</w:t>
      </w:r>
    </w:p>
    <w:p w14:paraId="5EC053C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1.Утвердить среднесрочный финансовый план муниципального образования Малошелковниковский сельсовет Егорьевского района Алтайского края на 2025 финансовый год и плановый период 2026-2027 годы.</w:t>
      </w:r>
    </w:p>
    <w:p w14:paraId="460078A1">
      <w:pPr>
        <w:pStyle w:val="7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2. Настоящее постановление подлежит размещению на официальном сайте администрации Малошелковниковского сельсовета Егорьевского района Алтайского края в информационно-телекоммуникационной сети Интернет.</w:t>
      </w:r>
    </w:p>
    <w:p w14:paraId="228491CF">
      <w:pPr>
        <w:pStyle w:val="7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864C858">
      <w:pPr>
        <w:pStyle w:val="7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3. Контроль исполнения настоящего постановления оставляю за собой.</w:t>
      </w:r>
    </w:p>
    <w:p w14:paraId="5C4B2BBA">
      <w:pPr>
        <w:pStyle w:val="7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47EA67E2">
      <w:pPr>
        <w:pStyle w:val="7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73C3B66">
      <w:pPr>
        <w:pStyle w:val="7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90F5789">
      <w:pPr>
        <w:pStyle w:val="7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AAB4102">
      <w:pPr>
        <w:pStyle w:val="7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8CAABB4">
      <w:pPr>
        <w:pStyle w:val="7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4A42C36C">
      <w:pPr>
        <w:pStyle w:val="7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15B68ED">
      <w:pPr>
        <w:pStyle w:val="7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Глава сельсовета                                                           С.С.Корчагин</w:t>
      </w:r>
    </w:p>
    <w:p w14:paraId="465822D5">
      <w:pPr>
        <w:pStyle w:val="7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C573783">
      <w:pPr>
        <w:pStyle w:val="7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F796310">
      <w:pPr>
        <w:pStyle w:val="7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91EFAB1"/>
    <w:p w14:paraId="2C281EE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14:paraId="1CE82E1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14:paraId="7F320AB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Малошелковниковского сельсовета</w:t>
      </w:r>
    </w:p>
    <w:p w14:paraId="67F3E2C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Егорьевского района Алтайского края</w:t>
      </w:r>
    </w:p>
    <w:p w14:paraId="4228A3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____________2024 года   № ___  </w:t>
      </w:r>
    </w:p>
    <w:p w14:paraId="607CE888"/>
    <w:tbl>
      <w:tblPr>
        <w:tblStyle w:val="3"/>
        <w:tblpPr w:leftFromText="180" w:rightFromText="180" w:vertAnchor="text" w:horzAnchor="margin" w:tblpXSpec="center" w:tblpY="278"/>
        <w:tblW w:w="1118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7"/>
        <w:gridCol w:w="920"/>
        <w:gridCol w:w="960"/>
        <w:gridCol w:w="222"/>
        <w:gridCol w:w="236"/>
        <w:gridCol w:w="280"/>
        <w:gridCol w:w="960"/>
        <w:gridCol w:w="107"/>
        <w:gridCol w:w="458"/>
        <w:gridCol w:w="771"/>
        <w:gridCol w:w="527"/>
        <w:gridCol w:w="272"/>
        <w:gridCol w:w="236"/>
        <w:gridCol w:w="262"/>
      </w:tblGrid>
      <w:tr w14:paraId="1063C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" w:type="dxa"/>
          <w:trHeight w:val="315" w:hRule="atLeast"/>
        </w:trPr>
        <w:tc>
          <w:tcPr>
            <w:tcW w:w="98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099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СРЕДНЕСРОЧНЫЙ ФИНАНСОВЫЙ ПЛАН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B624C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</w:rPr>
            </w:pPr>
          </w:p>
        </w:tc>
      </w:tr>
      <w:tr w14:paraId="12681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" w:type="dxa"/>
          <w:trHeight w:val="315" w:hRule="atLeast"/>
        </w:trPr>
        <w:tc>
          <w:tcPr>
            <w:tcW w:w="98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7F3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МУНИЦИПАЛЬНОГО ОБРАЗОВАНИЯ МАЛОШЕЛКОВНИКОВСКИЙ СЕЛЬСОВЕТ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1D111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</w:rPr>
            </w:pPr>
          </w:p>
        </w:tc>
      </w:tr>
      <w:tr w14:paraId="29FF7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" w:type="dxa"/>
          <w:trHeight w:val="330" w:hRule="atLeast"/>
        </w:trPr>
        <w:tc>
          <w:tcPr>
            <w:tcW w:w="98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8F7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ЕГОРЬЕВСКОГО РАЙОНА АЛТАЙСКОГО КРАЯ   на 2025 год и плановый период 2026 и 2027 годы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0AD88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</w:rPr>
            </w:pPr>
          </w:p>
        </w:tc>
      </w:tr>
      <w:tr w14:paraId="49A2C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" w:type="dxa"/>
          <w:trHeight w:val="330" w:hRule="atLeast"/>
        </w:trPr>
        <w:tc>
          <w:tcPr>
            <w:tcW w:w="98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A1B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Основные показатели среднесрочного финансового плана на 2025 год и плановый период 2026 и 2027 годы</w:t>
            </w:r>
          </w:p>
          <w:p w14:paraId="2319DB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24509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</w:rPr>
            </w:pPr>
          </w:p>
        </w:tc>
      </w:tr>
      <w:tr w14:paraId="12027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" w:type="dxa"/>
          <w:trHeight w:val="405" w:hRule="atLeast"/>
        </w:trPr>
        <w:tc>
          <w:tcPr>
            <w:tcW w:w="98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D91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Таблица 1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1BF33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</w:rPr>
            </w:pPr>
          </w:p>
        </w:tc>
      </w:tr>
      <w:tr w14:paraId="272E4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" w:type="dxa"/>
          <w:trHeight w:val="300" w:hRule="atLeast"/>
        </w:trPr>
        <w:tc>
          <w:tcPr>
            <w:tcW w:w="49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73F7A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4F131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FBD9A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F90BB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EFE5F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9F3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E28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D2C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444E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E9BB2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</w:rPr>
            </w:pPr>
          </w:p>
        </w:tc>
      </w:tr>
      <w:tr w14:paraId="0190C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" w:type="dxa"/>
          <w:trHeight w:val="255" w:hRule="atLeast"/>
        </w:trPr>
        <w:tc>
          <w:tcPr>
            <w:tcW w:w="4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C462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4D5FB6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7ADC63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3946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59507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</w:rPr>
              <w:t> </w:t>
            </w:r>
          </w:p>
        </w:tc>
      </w:tr>
      <w:tr w14:paraId="39678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" w:type="dxa"/>
          <w:trHeight w:val="555" w:hRule="atLeast"/>
        </w:trPr>
        <w:tc>
          <w:tcPr>
            <w:tcW w:w="4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671C8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Всего доходов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64E7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2019,1</w:t>
            </w:r>
          </w:p>
        </w:tc>
        <w:tc>
          <w:tcPr>
            <w:tcW w:w="18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B69F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2008,3</w:t>
            </w: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D490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2011,2</w:t>
            </w:r>
          </w:p>
        </w:tc>
        <w:tc>
          <w:tcPr>
            <w:tcW w:w="2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7CAE4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</w:rPr>
              <w:t> </w:t>
            </w:r>
          </w:p>
        </w:tc>
      </w:tr>
      <w:tr w14:paraId="6A846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" w:type="dxa"/>
          <w:trHeight w:val="300" w:hRule="atLeast"/>
        </w:trPr>
        <w:tc>
          <w:tcPr>
            <w:tcW w:w="4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1FE38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 том числе: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3ADC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51CE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899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5C796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</w:rPr>
              <w:t> </w:t>
            </w:r>
          </w:p>
        </w:tc>
      </w:tr>
      <w:tr w14:paraId="6C33E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" w:type="dxa"/>
          <w:trHeight w:val="375" w:hRule="atLeast"/>
        </w:trPr>
        <w:tc>
          <w:tcPr>
            <w:tcW w:w="4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0F062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налоговые доходы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E39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505,0</w:t>
            </w:r>
          </w:p>
        </w:tc>
        <w:tc>
          <w:tcPr>
            <w:tcW w:w="18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96DD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505,0</w:t>
            </w: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F3E4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505,0</w:t>
            </w:r>
          </w:p>
        </w:tc>
        <w:tc>
          <w:tcPr>
            <w:tcW w:w="2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2E135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</w:rPr>
              <w:t> </w:t>
            </w:r>
          </w:p>
        </w:tc>
      </w:tr>
      <w:tr w14:paraId="68E98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" w:type="dxa"/>
          <w:trHeight w:val="300" w:hRule="atLeast"/>
        </w:trPr>
        <w:tc>
          <w:tcPr>
            <w:tcW w:w="4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941B2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неналоговые доходы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A4E1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8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801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EFC1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46,0</w:t>
            </w:r>
          </w:p>
        </w:tc>
        <w:tc>
          <w:tcPr>
            <w:tcW w:w="2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94913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</w:rPr>
              <w:t> </w:t>
            </w:r>
          </w:p>
        </w:tc>
      </w:tr>
      <w:tr w14:paraId="4964D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" w:type="dxa"/>
          <w:trHeight w:val="330" w:hRule="atLeast"/>
        </w:trPr>
        <w:tc>
          <w:tcPr>
            <w:tcW w:w="497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31FBF9A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Итого налоговых и неналоговых доходов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A18F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551,0</w:t>
            </w:r>
          </w:p>
        </w:tc>
        <w:tc>
          <w:tcPr>
            <w:tcW w:w="18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BE78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551,0</w:t>
            </w: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1053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551,0</w:t>
            </w:r>
          </w:p>
        </w:tc>
        <w:tc>
          <w:tcPr>
            <w:tcW w:w="2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B44C3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</w:rPr>
              <w:t> </w:t>
            </w:r>
          </w:p>
        </w:tc>
      </w:tr>
      <w:tr w14:paraId="00824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" w:type="dxa"/>
          <w:trHeight w:val="315" w:hRule="atLeast"/>
        </w:trPr>
        <w:tc>
          <w:tcPr>
            <w:tcW w:w="497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21CB11C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Безвозмездные поступления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AB83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1468,1</w:t>
            </w:r>
          </w:p>
        </w:tc>
        <w:tc>
          <w:tcPr>
            <w:tcW w:w="18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13B8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1457,3</w:t>
            </w: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9859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1460,2</w:t>
            </w:r>
          </w:p>
        </w:tc>
        <w:tc>
          <w:tcPr>
            <w:tcW w:w="27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D9F20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</w:rPr>
              <w:t> </w:t>
            </w:r>
          </w:p>
        </w:tc>
      </w:tr>
      <w:tr w14:paraId="65B95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" w:type="dxa"/>
          <w:trHeight w:val="315" w:hRule="atLeast"/>
        </w:trPr>
        <w:tc>
          <w:tcPr>
            <w:tcW w:w="497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338592D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 том числе: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7D1C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9981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31A0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C9376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</w:rPr>
            </w:pPr>
          </w:p>
        </w:tc>
      </w:tr>
      <w:tr w14:paraId="2515E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" w:type="dxa"/>
          <w:trHeight w:val="630" w:hRule="atLeast"/>
        </w:trPr>
        <w:tc>
          <w:tcPr>
            <w:tcW w:w="497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3D95FC0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37E2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1468,1</w:t>
            </w:r>
          </w:p>
        </w:tc>
        <w:tc>
          <w:tcPr>
            <w:tcW w:w="18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3657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1457,3</w:t>
            </w: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C24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1460,2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54611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</w:rPr>
            </w:pPr>
          </w:p>
        </w:tc>
      </w:tr>
      <w:tr w14:paraId="7EA60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" w:type="dxa"/>
          <w:trHeight w:val="315" w:hRule="atLeast"/>
        </w:trPr>
        <w:tc>
          <w:tcPr>
            <w:tcW w:w="497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27D8C52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Всего расходов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271D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2019,1</w:t>
            </w:r>
          </w:p>
        </w:tc>
        <w:tc>
          <w:tcPr>
            <w:tcW w:w="18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24DD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2008,3</w:t>
            </w: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D652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2011,2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99170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</w:rPr>
            </w:pPr>
          </w:p>
        </w:tc>
      </w:tr>
      <w:tr w14:paraId="6B4B6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" w:type="dxa"/>
          <w:trHeight w:val="360" w:hRule="atLeast"/>
        </w:trPr>
        <w:tc>
          <w:tcPr>
            <w:tcW w:w="497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15B6215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 том числе: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456E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F742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7EBB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B2ACB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</w:rPr>
            </w:pPr>
          </w:p>
        </w:tc>
      </w:tr>
      <w:tr w14:paraId="04B6B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" w:type="dxa"/>
          <w:trHeight w:val="360" w:hRule="atLeast"/>
        </w:trPr>
        <w:tc>
          <w:tcPr>
            <w:tcW w:w="497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4B749C6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на исполнение действующих расходных обязательств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B46F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2019,1</w:t>
            </w:r>
          </w:p>
        </w:tc>
        <w:tc>
          <w:tcPr>
            <w:tcW w:w="18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7430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2008,3</w:t>
            </w: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2E14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2011,2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F94E1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</w:rPr>
            </w:pPr>
          </w:p>
        </w:tc>
      </w:tr>
      <w:tr w14:paraId="292C4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" w:type="dxa"/>
          <w:trHeight w:val="600" w:hRule="atLeast"/>
        </w:trPr>
        <w:tc>
          <w:tcPr>
            <w:tcW w:w="497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77F2D65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на исполнение принимаемых  расходных обязательств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BD12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2019,1</w:t>
            </w:r>
          </w:p>
        </w:tc>
        <w:tc>
          <w:tcPr>
            <w:tcW w:w="18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6E73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2008,3</w:t>
            </w: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127C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2011,2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66F0A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</w:rPr>
            </w:pPr>
          </w:p>
        </w:tc>
      </w:tr>
      <w:tr w14:paraId="0A9F4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" w:type="dxa"/>
          <w:trHeight w:val="330" w:hRule="atLeast"/>
        </w:trPr>
        <w:tc>
          <w:tcPr>
            <w:tcW w:w="497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2122BF0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Дефицит (-), Профицит (+)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8FC0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C71D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A20F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90B1D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</w:rPr>
            </w:pPr>
          </w:p>
        </w:tc>
      </w:tr>
      <w:tr w14:paraId="34276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8" w:type="dxa"/>
          <w:trHeight w:val="960" w:hRule="atLeast"/>
        </w:trPr>
        <w:tc>
          <w:tcPr>
            <w:tcW w:w="497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3E95F9D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Верхний предел муниципального долга на 1 января, следующего за очередным финансовым годом (и каждым годом планового периода)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242D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6732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554F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49FAA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</w:rPr>
            </w:pPr>
          </w:p>
        </w:tc>
      </w:tr>
      <w:tr w14:paraId="7C07D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9E7C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466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C6E66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FBCD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8DEB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361B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06FAE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4B585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3DB04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BA172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10A02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</w:rPr>
            </w:pPr>
          </w:p>
        </w:tc>
      </w:tr>
      <w:tr w14:paraId="40294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16FE1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8C09">
            <w:pPr>
              <w:spacing w:after="0" w:line="240" w:lineRule="auto"/>
              <w:jc w:val="right"/>
              <w:rPr>
                <w:rFonts w:ascii="Arial CYR" w:hAnsi="Arial CYR" w:eastAsia="Times New Roman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4AA30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8D0D6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14B42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C9EEA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5F013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E0539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5D9A1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506A0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06352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</w:rPr>
            </w:pPr>
          </w:p>
        </w:tc>
      </w:tr>
    </w:tbl>
    <w:p w14:paraId="56EEB8FF">
      <w:r>
        <w:t xml:space="preserve">                                              </w:t>
      </w:r>
    </w:p>
    <w:p w14:paraId="0B4B1910">
      <w:pPr>
        <w:ind w:hanging="284"/>
        <w:rPr>
          <w:rFonts w:ascii="Times New Roman" w:hAnsi="Times New Roman" w:cs="Times New Roman"/>
          <w:b/>
          <w:sz w:val="28"/>
          <w:szCs w:val="28"/>
        </w:rPr>
      </w:pPr>
    </w:p>
    <w:p w14:paraId="1EBDE696">
      <w:pPr>
        <w:ind w:hanging="284"/>
        <w:rPr>
          <w:rFonts w:ascii="Times New Roman" w:hAnsi="Times New Roman" w:cs="Times New Roman"/>
          <w:b/>
          <w:sz w:val="28"/>
          <w:szCs w:val="28"/>
        </w:rPr>
      </w:pPr>
    </w:p>
    <w:p w14:paraId="3514A829">
      <w:pPr>
        <w:ind w:hanging="284"/>
        <w:rPr>
          <w:rFonts w:ascii="Times New Roman" w:hAnsi="Times New Roman" w:cs="Times New Roman"/>
          <w:b/>
          <w:sz w:val="28"/>
          <w:szCs w:val="28"/>
        </w:rPr>
      </w:pPr>
    </w:p>
    <w:p w14:paraId="7797DAF4">
      <w:pPr>
        <w:ind w:hanging="284"/>
        <w:rPr>
          <w:rFonts w:ascii="Times New Roman" w:hAnsi="Times New Roman" w:cs="Times New Roman"/>
          <w:b/>
          <w:sz w:val="28"/>
          <w:szCs w:val="28"/>
        </w:rPr>
      </w:pPr>
    </w:p>
    <w:p w14:paraId="689A7488"/>
    <w:tbl>
      <w:tblPr>
        <w:tblStyle w:val="3"/>
        <w:tblW w:w="12419" w:type="dxa"/>
        <w:tblInd w:w="-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9"/>
        <w:gridCol w:w="2820"/>
      </w:tblGrid>
      <w:tr w14:paraId="026B8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9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40D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объемов бюджетных ассигнований</w:t>
            </w:r>
          </w:p>
          <w:p w14:paraId="4A1EC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главным распорядителям средств бюджета</w:t>
            </w:r>
          </w:p>
          <w:p w14:paraId="474E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Малошелковниковский сельсовет </w:t>
            </w:r>
          </w:p>
          <w:p w14:paraId="03DFD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Егорьевского района Алтайского края</w:t>
            </w:r>
          </w:p>
          <w:p w14:paraId="4FB39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2025 год и плановый период 2026 и 2027 годы</w:t>
            </w:r>
          </w:p>
          <w:p w14:paraId="7A4DA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(ПРОЕКТ)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8FB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14:paraId="541B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9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0968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2FAB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05BD948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3"/>
        <w:tblW w:w="10774" w:type="dxa"/>
        <w:tblInd w:w="-8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8"/>
        <w:gridCol w:w="567"/>
        <w:gridCol w:w="567"/>
        <w:gridCol w:w="567"/>
        <w:gridCol w:w="1276"/>
        <w:gridCol w:w="567"/>
        <w:gridCol w:w="1134"/>
        <w:gridCol w:w="1134"/>
        <w:gridCol w:w="1134"/>
      </w:tblGrid>
      <w:tr w14:paraId="230F14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94EDC1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27C825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D0B18F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9CA025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7E0B42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671807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D0F8B72">
            <w:pPr>
              <w:autoSpaceDE w:val="0"/>
              <w:autoSpaceDN w:val="0"/>
              <w:adjustRightInd w:val="0"/>
              <w:spacing w:after="40" w:line="240" w:lineRule="auto"/>
              <w:ind w:right="28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3623734">
            <w:pPr>
              <w:autoSpaceDE w:val="0"/>
              <w:autoSpaceDN w:val="0"/>
              <w:adjustRightInd w:val="0"/>
              <w:spacing w:after="40" w:line="240" w:lineRule="auto"/>
              <w:ind w:right="28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2B143DE">
            <w:pPr>
              <w:autoSpaceDE w:val="0"/>
              <w:autoSpaceDN w:val="0"/>
              <w:adjustRightInd w:val="0"/>
              <w:spacing w:after="40" w:line="240" w:lineRule="auto"/>
              <w:ind w:right="28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2025</w:t>
            </w:r>
          </w:p>
        </w:tc>
      </w:tr>
      <w:tr w14:paraId="60FBD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3C28FE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989725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A1D84C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3204EB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70998F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23E6B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B1271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D0C2F4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C6023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14:paraId="792F1B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78B91C8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07F2C51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2256ED3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1801591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9BF4F75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524FCF5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C110B5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2 019,1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A89206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2008,3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C919A4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2011,2</w:t>
            </w:r>
          </w:p>
        </w:tc>
      </w:tr>
      <w:tr w14:paraId="21804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6393763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1859AB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B7AC1F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AB03CD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3231B0D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33605DB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415C33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1 002,7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1F7B582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984,9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C8782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984,9</w:t>
            </w:r>
          </w:p>
        </w:tc>
      </w:tr>
      <w:tr w14:paraId="4D395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531C36D">
            <w:pPr>
              <w:autoSpaceDE w:val="0"/>
              <w:autoSpaceDN w:val="0"/>
              <w:adjustRightInd w:val="0"/>
              <w:spacing w:after="40" w:line="240" w:lineRule="auto"/>
              <w:ind w:left="141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     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CAC36C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E7D28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3A17C4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0349F2D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9D293ED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37B60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108596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EDA5ED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</w:tr>
      <w:tr w14:paraId="52D9E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3F51586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51B52D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504E2E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C9E4B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532B496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6AA3256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5DAF7E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21452A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DB6A87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</w:tr>
      <w:tr w14:paraId="272B9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79AD805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193D86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E1296C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C7894F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7E25BDB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4B756CC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A98398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E5D1C0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2DEE48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</w:tr>
      <w:tr w14:paraId="346C87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A2F4A1F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2589D2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879DD2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412ABB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C95B885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87D1FCF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47434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EE3BEB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48D51D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</w:tr>
      <w:tr w14:paraId="028F2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5321AE4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C21099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5314B5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C01BC5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57EF5EE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31964F5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B02CD6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8641E0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48784B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</w:tr>
      <w:tr w14:paraId="24B1D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2E956B5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5DCC25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2303B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7C573E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BBD87DA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4418EE3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93233D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230,7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E9962A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212,9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BD4F9A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212,9</w:t>
            </w:r>
          </w:p>
        </w:tc>
      </w:tr>
      <w:tr w14:paraId="1C505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73B3B79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47AB1A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F53F92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A64897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5A157F2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51D69FE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11994A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230,7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A13876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212,9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EBBA50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212,9</w:t>
            </w:r>
          </w:p>
        </w:tc>
      </w:tr>
      <w:tr w14:paraId="08BAC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66DF0AA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3F04A8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3F6881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17BEA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B771884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702AA3F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446F06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230,7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6BECF7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212,9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54ED11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212,9</w:t>
            </w:r>
          </w:p>
        </w:tc>
      </w:tr>
      <w:tr w14:paraId="427CE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4C01201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64BDBE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EAADE7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204420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F7072C0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1DA8267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94F11F1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230,7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123007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212,9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2E0EA4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212,9</w:t>
            </w:r>
          </w:p>
        </w:tc>
      </w:tr>
      <w:tr w14:paraId="38DDD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A4AB326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3DED32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AD5379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119AA8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5A6B28B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EC11C96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47561A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D7DE6B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1D1CE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</w:tr>
      <w:tr w14:paraId="53E86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4C48722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3C398C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C0FFA2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AA4A1A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2A5A648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E84DC15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7B50F5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856CD8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AD99AB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</w:tr>
      <w:tr w14:paraId="321CC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055C931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3804F2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EF2F0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A5F765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98657DF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A2E884A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34F92C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E7F7F5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A615B8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14:paraId="27EF9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3F7E6D2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9738E8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2B24B4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14774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8F33F24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E7057DA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B1B17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A80CE7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2600A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14:paraId="6211C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64B749E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A832F5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201A10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4888B9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21CA12F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D378F22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F8BEFA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18B54D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205F4B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14:paraId="4D695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0379972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914CDD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A434A8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FC23A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3363876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37E515B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FDF8F7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941AF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E56ECE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14:paraId="2E9DA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B330041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438C41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E79308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98FA2A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DB7983E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9910000000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03DE614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94F3E8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4AD3B6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CD0A4B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14:paraId="0E517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D284483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C16F65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585632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51D679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14F017C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96703E0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57CA9B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07D196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306B1F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14:paraId="3ADB1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64D4247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61D01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BEC73E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F61F5F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2F80C5F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EB8A0E1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CBE8DC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7A64CC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4CF2EC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14:paraId="6D75D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9820314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207A4F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7CC27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6A495B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AB1AF55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BAEFAEF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63E99A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30F1E7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A7C4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483,0</w:t>
            </w:r>
          </w:p>
        </w:tc>
      </w:tr>
      <w:tr w14:paraId="6D606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8113E69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B6D895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BAD3A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A6AEE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DC79A8E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BE7A8A3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9DC2E6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483,0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5A072B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7E24A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483,0</w:t>
            </w:r>
          </w:p>
        </w:tc>
      </w:tr>
      <w:tr w14:paraId="05E4A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B375659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B10523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EA2E7F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7809DF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57210F1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C3C95FE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67FC61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0E2DDA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0F327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14:paraId="70551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3553DEF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C0DAFB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62D85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8C6244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7D545D2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3A1275A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CE3358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559038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13AC4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14:paraId="72666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4C28F62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F5F82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B24316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1C88F8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274B8F5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3B31108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9634D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8DD44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5C8C6F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14:paraId="44719B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F5E8D0F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41D004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A2ED37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409C6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BE617DA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FE0ABB9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7B84D0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2C5750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3D3FA5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14:paraId="28C48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9BEBEBF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8ED988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AAB1F2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BD600B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8695607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1693279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6C90C3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12919B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EEA81A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</w:tr>
      <w:tr w14:paraId="59FE9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FE50BEC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A1EF94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8314AC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1558B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2331261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2316B7F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DDB6A7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F44E2C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57981F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</w:tr>
      <w:tr w14:paraId="11085E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38CF8E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33EEF6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C3C48B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8DA908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3E4ABE6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174E5AE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1C5B1B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54E505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7532EF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</w:tr>
      <w:tr w14:paraId="133FC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4B40B01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629883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A28376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14624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09C1EB3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2EA5972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C9669D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6F0346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0F35F3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</w:tr>
      <w:tr w14:paraId="55789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0804AED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966A6E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6F3AB2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12DB0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D93AD1D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3466ACE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FDE77B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E4F2C5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76113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451,0</w:t>
            </w:r>
          </w:p>
        </w:tc>
      </w:tr>
      <w:tr w14:paraId="505CB9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B9352E7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F10DF7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76517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9EA4DF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BB38C5D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77C6FB6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4A489A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E5BDF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868BD0E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20,0</w:t>
            </w:r>
          </w:p>
        </w:tc>
      </w:tr>
      <w:tr w14:paraId="09990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71EF069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9A5F6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B93B0D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2CB35E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1B16EF7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2A9DE3E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93405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70,9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1216E1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77,9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4710C2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</w:tr>
      <w:tr w14:paraId="3C4B5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BB8D3D7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7071F5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4A2D68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4E9C93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20A97A1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EDB8F32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7482C5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70,9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887FE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FCAE2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80,8</w:t>
            </w:r>
          </w:p>
        </w:tc>
      </w:tr>
      <w:tr w14:paraId="0FA59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9D08327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836EC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036D67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4BC1E5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E009501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571FC75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B0A93D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70,9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5C860D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8CBACF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</w:tr>
      <w:tr w14:paraId="4273A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CA90BD9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FD7EB8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3CD9A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015B5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8C82488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60929AF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45BBB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70,9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813FB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77,9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04D95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80,8</w:t>
            </w:r>
          </w:p>
        </w:tc>
      </w:tr>
      <w:tr w14:paraId="4B1FC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D8E263A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D10817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0124E6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8A9A66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C8322D0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F9B64CE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FD35ED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70,9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674385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77,9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64E005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80,8</w:t>
            </w:r>
          </w:p>
        </w:tc>
      </w:tr>
      <w:tr w14:paraId="41336E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166B037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0273C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E02B58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A99EE8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080EADF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69154A5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37869C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70,9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A334E2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77,9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050DF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80,8</w:t>
            </w:r>
          </w:p>
        </w:tc>
      </w:tr>
      <w:tr w14:paraId="4010D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4BB95C5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63D697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7BACA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AEFB40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0A6FB19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FD4A2A3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D9027E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CDA4EA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21C79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14:paraId="7FC6F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26F2E2C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62FD2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89A27C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62CE00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B2DC051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6906376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366FF9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1A0E67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630DAE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14:paraId="14D24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CB55607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3C160D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BFE767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880CA9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F371563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91D0EB5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F122A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9AFC75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364448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14:paraId="56268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376798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8F9108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7E74A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B2695A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8973068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9400000000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5782A3B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B82933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3A9307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1980AB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14:paraId="3911A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0FBB7F1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D14C7F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756A0A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53223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CB7C7FA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9420000000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4F27261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987FC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3A3B1A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A71D3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14:paraId="7C8E4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30DA6FD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C4C06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B81B9D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0EB2CE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9B8A8B3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EA69572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48F11F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279BCA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B5AB945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44,0</w:t>
            </w:r>
          </w:p>
        </w:tc>
      </w:tr>
      <w:tr w14:paraId="23B56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7B636C6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A1EBDB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D226DD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08C209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B464330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A7CC7C5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9163FE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A0684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312B6D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</w:tr>
      <w:tr w14:paraId="70187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12338FE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пожарной безопасности муниципального образования Малошелковниковский сельсовет Егорьевского района Алтайского края на 2023-2025 годы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624D87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F2BE44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3052A2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7486F81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9420060990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CAC5FEC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0F5468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BE5C7E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539AF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14:paraId="1E890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133B4CC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FE4285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057BE1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368DD4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D15D484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9420060990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207D79D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357A27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E8350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BE4825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14:paraId="543D81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803F211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457154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9B81F5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00C3BE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CD302AB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07C5C25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3F901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79FDE1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13548A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241,0</w:t>
            </w:r>
          </w:p>
        </w:tc>
      </w:tr>
      <w:tr w14:paraId="4876D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B33F52A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DD01CD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0BE0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59F2B6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77056E2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2CC67B3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5A0BF5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0DDA80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BAD655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14:paraId="7B5E9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78EA9D7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28A4F5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20285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38EB32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05F2C35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000B2DD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A1F810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10A677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2BC0D5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14:paraId="4ADFB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D3502B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3F2AA7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8C6B02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461311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BC2379D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5AD7EED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EABDE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11D820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E3F6EA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14:paraId="02DB3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9E0E4EF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FEE321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5822A3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1B6A9F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CD49AA2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33C1E89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F9AC2B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6C702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FA0A65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14:paraId="3C904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FA3DA6F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E25EC0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29787C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38E09B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6DB13D0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D983A7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99C282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02B4B4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348A28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14:paraId="4127A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6E74FF4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64DC2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A9D7F4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471E30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2F01CE4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450F525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0FCE96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6C593C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3E3109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14:paraId="5CDC7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F59144B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D8689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C1C32A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7C3DE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4DB5185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11A7BA7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DAD45F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5720D4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DE3A4F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14:paraId="57045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324F4B8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54310E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FD086D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96C252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5D967BA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34F7A26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6310B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A5A1A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02C3AB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14:paraId="3C72E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1A62BB7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48CF06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A53E8A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1072D4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6E61A89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0C4ECC0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AB280A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E8C5AA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78F907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14:paraId="5A446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B4B9AC4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B0F81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600652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99F6FB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CCB9E0C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D7A445E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38E0AD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7C2B83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EC8F29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14:paraId="230E7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1F9692D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EFF247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6741B5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3086BE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44A8602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9290018040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F454892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46F3AA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2763EA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85FB38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14:paraId="17067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ED689F8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DCE71F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15F68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26F01C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17210B9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9290018040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28A605B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A05718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549AE0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84062C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14:paraId="129AF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1B42F44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A34AEA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05DD78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2596D3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B335125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15E12C9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D154C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9652EA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F7E6D3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571,0</w:t>
            </w:r>
          </w:p>
        </w:tc>
      </w:tr>
      <w:tr w14:paraId="59223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8ECD803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E38C6C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68964C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DF1B24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BEAC1C9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F2B2CAA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C53AE5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F0F859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77B20B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485,0</w:t>
            </w:r>
          </w:p>
        </w:tc>
      </w:tr>
      <w:tr w14:paraId="0D82C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4BE0329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Ине вопросы в отраслях социальной сферы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B21F15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54079E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8410E2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42E7DF4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1D03437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08CD35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A91CE6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DB19EB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14:paraId="03DCD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DEFE4D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3A8EB0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1BE498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9D92EC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1B978A9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FCC9601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E09E5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9F60AF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BBC2C2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14:paraId="345FB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ED2AECF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E701F1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8ACD51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03B1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CCAE4C4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AABF5E8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A05F75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A36E9B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67DDEC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14:paraId="34EDE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3C756AF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793865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4A9ABD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BB2C09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902FFB3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C7A392B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36AF5D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9B3EFE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468D90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14:paraId="5C16B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7155F43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3602C8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A906E0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BE8DEC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035EB56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3826467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1790A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0A7279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BB335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14:paraId="71D13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86FBE29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8E7205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588013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760385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FE79712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BE982CB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DC03DD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47D84B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BABC27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14:paraId="7E949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462EBF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2B5425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F6765F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0192F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3C277C7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8A17910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37FB82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1E7C2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86DA62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14:paraId="239E2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9D8DD8C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BCB7E9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8D61B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B05590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1F6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2D7330B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A1D5A0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FFECE1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60687B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14:paraId="61A63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8B34CF5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B5369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A06E3A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94CC56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AE8E99E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CFEEFE6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25C03F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C3B95D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E73AA2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14:paraId="7280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9419F32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77269D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D8B605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78B39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F595D30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414EAB5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AC0795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1AC8A2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362FCE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14:paraId="3FAC8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F0B00C3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01757A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5819D9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E73C3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B703CC7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459F268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D62D54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E9AA90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E02F37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14:paraId="43319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56FE4F8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342184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13458A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EF91E8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6695BA1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9290018080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891F995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ED4854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AB453A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FBF5B7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14:paraId="6F664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7A2BA78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5EFAD4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8BA60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FC81CE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0863218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9290018080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D106520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4C5741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8A32C0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DFA4D8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14:paraId="42C2A7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2852291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1F578F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043532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C11595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34D3951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9290018080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60E9902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2345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665C08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247B1F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14:paraId="18908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1CF45E8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по накоплению твердых коммунальных отходов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63C03F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D0085C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049D6F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2301043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6F07F9B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731B95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741214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DDF65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14:paraId="28549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C4A6284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D8A34F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144F9B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A89AD0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AF48C3F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CB7AA16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7D105D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146C8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CBE85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14:paraId="44EB5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76DAA16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A87237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428F99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EFBBF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D26397F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73CC125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18A44A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BA486B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240813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</w:tr>
      <w:tr w14:paraId="2192D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8F39912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560B44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8E838D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3DCC27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5CCF469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48A39C3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66D3312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22,0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1079C4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B61C93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14:paraId="5E6D0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E9E1EF9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FFCB6C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F191D3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CB2B0F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E1CB70B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D9CE68A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EB5BB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3D9A7D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1478D9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14:paraId="3C4C2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4BC28DB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A4CF65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B937CB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57CDA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7B17D47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C422B2A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B5A201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142539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8FCAAC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14:paraId="6E873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123F841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по созданию условий для организации и обеспечения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60C3D3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2381EA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4FD920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AC02F18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9020010530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EE852B4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5E5E59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6D4A4B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DDC131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14:paraId="660A35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7DB11EA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4D857B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3924D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4D69C0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26F9D20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9020010530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BA021EB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299EC3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FB15CE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231C7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14:paraId="50C44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0E09A98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AD403A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F28ADE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9FF890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EF9A4FE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B15926E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A7AE4F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B498E0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797C9C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5C04D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363EF6F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сохранение, использование и популяризацию объектов культурного наследия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7B4F7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29B3A4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17D57D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49E48E6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BE44ED0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58149C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221353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79FD6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5C8B8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D60DEDE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3A1FE7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A92EB3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C57B91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D90E331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7FE24B4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94E72A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5AD7A3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4C7E9A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185B5EF">
      <w:pPr>
        <w:autoSpaceDE w:val="0"/>
        <w:autoSpaceDN w:val="0"/>
        <w:adjustRightInd w:val="0"/>
        <w:spacing w:after="40" w:line="240" w:lineRule="auto"/>
        <w:rPr>
          <w:rFonts w:ascii="Arial" w:hAnsi="Arial" w:cs="Arial"/>
          <w:sz w:val="20"/>
          <w:szCs w:val="20"/>
        </w:rPr>
      </w:pPr>
    </w:p>
    <w:p w14:paraId="4C4CDBED">
      <w:pPr>
        <w:autoSpaceDE w:val="0"/>
        <w:autoSpaceDN w:val="0"/>
        <w:adjustRightInd w:val="0"/>
        <w:spacing w:after="40" w:line="240" w:lineRule="auto"/>
        <w:rPr>
          <w:rFonts w:ascii="Arial" w:hAnsi="Arial" w:cs="Arial"/>
          <w:sz w:val="20"/>
          <w:szCs w:val="20"/>
        </w:rPr>
      </w:pPr>
    </w:p>
    <w:p w14:paraId="218DB186">
      <w:pPr>
        <w:autoSpaceDE w:val="0"/>
        <w:autoSpaceDN w:val="0"/>
        <w:adjustRightInd w:val="0"/>
        <w:spacing w:after="40" w:line="240" w:lineRule="auto"/>
        <w:rPr>
          <w:rFonts w:ascii="Arial" w:hAnsi="Arial" w:cs="Arial"/>
          <w:sz w:val="20"/>
          <w:szCs w:val="20"/>
        </w:rPr>
      </w:pPr>
    </w:p>
    <w:p w14:paraId="7BBCABD4"/>
    <w:p w14:paraId="3CE06727"/>
    <w:p w14:paraId="29B83552"/>
    <w:p w14:paraId="560A0956"/>
    <w:p w14:paraId="6DEAF362"/>
    <w:p w14:paraId="09CB6018"/>
    <w:p w14:paraId="6F23269F"/>
    <w:p w14:paraId="40AE6977"/>
    <w:p w14:paraId="5F7863BB"/>
    <w:p w14:paraId="47785016"/>
    <w:p w14:paraId="4C7F1AE8"/>
    <w:p w14:paraId="6918AAFD"/>
    <w:p w14:paraId="0EF490C3">
      <w:pPr>
        <w:ind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 к среднесрочному финансовому плану на 2025 год.</w:t>
      </w:r>
    </w:p>
    <w:p w14:paraId="47965FC3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Среднесрочный финансовый план муниципального образования Малошелковниковский сельсовет Егорьевского района Алтайского края на 2025-2027 годы (далее – среднесрочный финансовый план МО Малошелковниковский сельсовет) разработан в соответствии с Бюджетным кодексом Российской Федерации, Решением сельского Совета депутатов от 28.12.2023 г. № 31 О бюджете муниципального образования Малошелковниковский сельсовет Егорьевского района Алтайского края на 2024 год.</w:t>
      </w:r>
    </w:p>
    <w:p w14:paraId="37363770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Среднесрочный финансовый план МО Малошелковниковский сельсовет на 2025-2027 годы является документом, содержащим основные параметры бюджета МО Малошелковниковский сельсовет на 2025 год.</w:t>
      </w:r>
    </w:p>
    <w:p w14:paraId="607A032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среднесрочного финансового плана МО Малошелковниковский сельсовет могут быть изменены при разработке и утверждении среднесрочного финансового плана на очередной финансовый год.</w:t>
      </w:r>
    </w:p>
    <w:p w14:paraId="7231A73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бюджета формируются за счет установленных налоговым, финансовым и бюджетным законодательством собственных доходов и доходов за счет отчислений от налогов и сборов. </w:t>
      </w:r>
    </w:p>
    <w:p w14:paraId="5D060933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доходов бюджета поселения на 2025 год запланирован в сумме 2019,1 тыс. рублей. В структуре собственных доходов бюджета поселения налоговые доходы составят 505,0 тыс. рублей, неналоговые доходы составят 46,0 тыс. рублей.</w:t>
      </w:r>
    </w:p>
    <w:p w14:paraId="25A2A0D3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бюджета Малошелковниковского сельсовета в 2026 году прогнозируются в размере 2008,3 тыс. рублей из них налоговые доходы 505,0 тыс. рублей, неналоговые доходы 46,0 тыс. рублей. По сравнению с уровнем доходов, прогнозируемым на 2024 год, уменьшение собственных доходов бюджета на 2025 год составит 4,0 тыс. рублей.</w:t>
      </w:r>
    </w:p>
    <w:p w14:paraId="2A23A6F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источниками собственных доходов местного бюджета являются: налог на доходы физических лиц, имущественный и земельный налоги.</w:t>
      </w:r>
    </w:p>
    <w:p w14:paraId="76667E01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Расходная часть бюджета планируется на уровне доходов бюджета.</w:t>
      </w:r>
    </w:p>
    <w:p w14:paraId="3368AA5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Прогнозирование расходной части в разрезе разделов, подразделов, целевых статей, видов расходов классификации расходов на 2025-2027 годы осуществлялось, исходя из структуры расходов, сложившейся при формировании бюджета на 2024 год. </w:t>
      </w:r>
    </w:p>
    <w:p w14:paraId="34E0883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принципами бюджетного законодательства, предлагаемые основные направления расходов бюджета поселения на 2025 год и плановый период 2026, 2027 годы обеспечивают исполнение принятых первоочередных расходных обязательств муниципального образования Малошелковниковский сельсовет.</w:t>
      </w:r>
    </w:p>
    <w:p w14:paraId="346ECD4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основных приоритетов расходов на 2025 год и плановый период 2026, 2027 годы определены:</w:t>
      </w:r>
    </w:p>
    <w:p w14:paraId="46B983E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сбалансированность расходных полномочий и ресурсов, повышение эффективности расходования бюджетных средств;</w:t>
      </w:r>
    </w:p>
    <w:p w14:paraId="0E054A80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и доступности, предоставляемых гражданам муниципальных услуг.</w:t>
      </w:r>
    </w:p>
    <w:p w14:paraId="261B3E1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 бюджета поселения на 2025 год определен в сумме 2019,1 тыс. рублей.</w:t>
      </w:r>
    </w:p>
    <w:p w14:paraId="6196E2D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 бюджета муниципального образования Малошелковниковский сельсовет на 2026 год определен в сумме 2008,3 тыс. рублей, на 2026 год 2011,2 тыс. рублей.</w:t>
      </w:r>
    </w:p>
    <w:p w14:paraId="3F864A19"/>
    <w:p w14:paraId="37F8B9C3">
      <w:pPr>
        <w:pBdr>
          <w:bottom w:val="single" w:color="D7D7D7" w:sz="8" w:space="5"/>
        </w:pBdr>
        <w:spacing w:after="131" w:line="468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№ 1 </w:t>
      </w:r>
    </w:p>
    <w:p w14:paraId="0F506B04">
      <w:pPr>
        <w:pBdr>
          <w:bottom w:val="single" w:color="D7D7D7" w:sz="8" w:space="5"/>
        </w:pBdr>
        <w:spacing w:after="131" w:line="468" w:lineRule="atLeast"/>
        <w:outlineLvl w:val="0"/>
        <w:rPr>
          <w:rFonts w:ascii="Times New Roman" w:hAnsi="Times New Roman" w:eastAsia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eastAsia="Times New Roman" w:cs="Times New Roman"/>
          <w:b/>
          <w:kern w:val="36"/>
          <w:sz w:val="28"/>
          <w:szCs w:val="28"/>
        </w:rPr>
        <w:t>пояснительной записке</w:t>
      </w:r>
    </w:p>
    <w:tbl>
      <w:tblPr>
        <w:tblStyle w:val="3"/>
        <w:tblW w:w="0" w:type="auto"/>
        <w:tblInd w:w="-1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90"/>
        <w:gridCol w:w="16"/>
        <w:gridCol w:w="2360"/>
        <w:gridCol w:w="16"/>
      </w:tblGrid>
      <w:tr w14:paraId="72AF24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88E31">
            <w:pPr>
              <w:spacing w:before="224" w:after="224" w:line="449" w:lineRule="atLeast"/>
              <w:jc w:val="center"/>
              <w:outlineLvl w:val="1"/>
              <w:rPr>
                <w:rFonts w:ascii="inherit" w:hAnsi="inherit" w:eastAsia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inherit" w:hAnsi="inherit" w:eastAsia="Times New Roman" w:cs="Times New Roman"/>
                <w:bCs/>
                <w:caps/>
                <w:sz w:val="20"/>
                <w:szCs w:val="20"/>
              </w:rPr>
              <w:t>НАИМЕНОВАНИЕ</w:t>
            </w:r>
          </w:p>
        </w:tc>
        <w:tc>
          <w:tcPr>
            <w:tcW w:w="23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CEDC6">
            <w:pPr>
              <w:spacing w:before="224" w:after="224" w:line="449" w:lineRule="atLeast"/>
              <w:outlineLvl w:val="1"/>
              <w:rPr>
                <w:rFonts w:ascii="inherit" w:hAnsi="inherit" w:eastAsia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inherit" w:hAnsi="inherit" w:eastAsia="Times New Roman" w:cs="Times New Roman"/>
                <w:bCs/>
                <w:caps/>
                <w:sz w:val="20"/>
                <w:szCs w:val="20"/>
              </w:rPr>
              <w:t>СУММА, ТЫС. РУБ.</w:t>
            </w:r>
          </w:p>
        </w:tc>
        <w:tc>
          <w:tcPr>
            <w:tcW w:w="16" w:type="dxa"/>
            <w:vAlign w:val="center"/>
          </w:tcPr>
          <w:p w14:paraId="31D35763">
            <w:pPr>
              <w:spacing w:after="0"/>
              <w:rPr>
                <w:rFonts w:cs="Times New Roman"/>
              </w:rPr>
            </w:pPr>
          </w:p>
        </w:tc>
      </w:tr>
      <w:tr w14:paraId="4FE94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09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3BF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252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551,0</w:t>
            </w:r>
          </w:p>
        </w:tc>
        <w:tc>
          <w:tcPr>
            <w:tcW w:w="16" w:type="dxa"/>
            <w:vAlign w:val="center"/>
          </w:tcPr>
          <w:p w14:paraId="6CDFDB85">
            <w:pPr>
              <w:spacing w:after="0"/>
              <w:rPr>
                <w:rFonts w:cs="Times New Roman"/>
              </w:rPr>
            </w:pPr>
          </w:p>
        </w:tc>
      </w:tr>
      <w:tr w14:paraId="1896F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33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FC0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6" w:type="dxa"/>
            <w:vAlign w:val="center"/>
          </w:tcPr>
          <w:p w14:paraId="48960BE0">
            <w:pPr>
              <w:spacing w:after="0"/>
              <w:rPr>
                <w:rFonts w:cs="Times New Roman"/>
              </w:rPr>
            </w:pPr>
          </w:p>
        </w:tc>
      </w:tr>
      <w:tr w14:paraId="72E05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27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95E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" w:type="dxa"/>
            <w:vAlign w:val="center"/>
          </w:tcPr>
          <w:p w14:paraId="307EBCB3">
            <w:pPr>
              <w:spacing w:after="0"/>
              <w:rPr>
                <w:rFonts w:cs="Times New Roman"/>
              </w:rPr>
            </w:pPr>
          </w:p>
        </w:tc>
      </w:tr>
      <w:tr w14:paraId="1D5B00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09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945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EE8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6" w:type="dxa"/>
            <w:vAlign w:val="center"/>
          </w:tcPr>
          <w:p w14:paraId="0C8F0E97">
            <w:pPr>
              <w:spacing w:after="0"/>
              <w:rPr>
                <w:rFonts w:cs="Times New Roman"/>
              </w:rPr>
            </w:pPr>
          </w:p>
        </w:tc>
      </w:tr>
      <w:tr w14:paraId="2A0DB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81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DF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6" w:type="dxa"/>
            <w:vAlign w:val="center"/>
          </w:tcPr>
          <w:p w14:paraId="06996B0B">
            <w:pPr>
              <w:spacing w:after="0"/>
              <w:rPr>
                <w:rFonts w:cs="Times New Roman"/>
              </w:rPr>
            </w:pPr>
          </w:p>
        </w:tc>
      </w:tr>
      <w:tr w14:paraId="5D0D5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09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B4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B25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" w:type="dxa"/>
            <w:vAlign w:val="center"/>
          </w:tcPr>
          <w:p w14:paraId="60E2992A">
            <w:pPr>
              <w:spacing w:after="0"/>
              <w:rPr>
                <w:rFonts w:cs="Times New Roman"/>
              </w:rPr>
            </w:pPr>
          </w:p>
        </w:tc>
      </w:tr>
      <w:tr w14:paraId="1CE3C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BA8E8">
            <w:pPr>
              <w:spacing w:after="168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Поступления из районного бюджета</w:t>
            </w:r>
          </w:p>
          <w:p w14:paraId="1FF0C0A1">
            <w:pPr>
              <w:spacing w:after="168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 ВСЕГО:</w:t>
            </w:r>
          </w:p>
          <w:p w14:paraId="131971D8">
            <w:pPr>
              <w:spacing w:after="168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02386">
            <w:pPr>
              <w:spacing w:after="168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1468,1</w:t>
            </w:r>
          </w:p>
        </w:tc>
        <w:tc>
          <w:tcPr>
            <w:tcW w:w="16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0F500D81">
            <w:pPr>
              <w:spacing w:after="0"/>
              <w:rPr>
                <w:rFonts w:cs="Times New Roman"/>
              </w:rPr>
            </w:pPr>
          </w:p>
        </w:tc>
      </w:tr>
      <w:tr w14:paraId="5507D9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10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855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Дотации  бюджетам сельских поселений на выравнивание бюджетной обеспеченности</w:t>
            </w:r>
          </w:p>
        </w:tc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5A80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533,7</w:t>
            </w:r>
          </w:p>
        </w:tc>
      </w:tr>
      <w:tr w14:paraId="5CE2B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10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E08D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1E85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70,9</w:t>
            </w:r>
          </w:p>
        </w:tc>
      </w:tr>
      <w:tr w14:paraId="2F8EB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0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D041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2D2C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863,5</w:t>
            </w:r>
          </w:p>
        </w:tc>
      </w:tr>
      <w:tr w14:paraId="53DBB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710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5F061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D0CC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2019,1</w:t>
            </w:r>
          </w:p>
        </w:tc>
      </w:tr>
      <w:tr w14:paraId="2C233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0" w:type="dxa"/>
            <w:vAlign w:val="center"/>
          </w:tcPr>
          <w:p w14:paraId="23564C00">
            <w:pPr>
              <w:spacing w:after="0"/>
              <w:rPr>
                <w:rFonts w:cs="Times New Roman"/>
              </w:rPr>
            </w:pPr>
          </w:p>
        </w:tc>
        <w:tc>
          <w:tcPr>
            <w:tcW w:w="16" w:type="dxa"/>
            <w:vAlign w:val="center"/>
          </w:tcPr>
          <w:p w14:paraId="402BFD35">
            <w:pPr>
              <w:spacing w:after="0"/>
              <w:rPr>
                <w:rFonts w:cs="Times New Roman"/>
              </w:rPr>
            </w:pPr>
          </w:p>
        </w:tc>
        <w:tc>
          <w:tcPr>
            <w:tcW w:w="2360" w:type="dxa"/>
            <w:vAlign w:val="center"/>
          </w:tcPr>
          <w:p w14:paraId="2086D9A5">
            <w:pPr>
              <w:spacing w:after="0"/>
              <w:rPr>
                <w:rFonts w:cs="Times New Roman"/>
              </w:rPr>
            </w:pPr>
          </w:p>
        </w:tc>
        <w:tc>
          <w:tcPr>
            <w:tcW w:w="16" w:type="dxa"/>
            <w:vAlign w:val="center"/>
          </w:tcPr>
          <w:p w14:paraId="33419202">
            <w:pPr>
              <w:spacing w:after="0"/>
              <w:rPr>
                <w:rFonts w:cs="Times New Roman"/>
              </w:rPr>
            </w:pPr>
          </w:p>
        </w:tc>
      </w:tr>
    </w:tbl>
    <w:p w14:paraId="05404814"/>
    <w:p w14:paraId="23283F5B"/>
    <w:p w14:paraId="61CCAAFD"/>
    <w:p w14:paraId="7F747D71"/>
    <w:p w14:paraId="07B89597"/>
    <w:p w14:paraId="4FA343F8"/>
    <w:p w14:paraId="3F3A862F"/>
    <w:p w14:paraId="73A16E82"/>
    <w:p w14:paraId="233B53F1"/>
    <w:p w14:paraId="7E3165A0"/>
    <w:p w14:paraId="7899A016"/>
    <w:p w14:paraId="4E2D717E"/>
    <w:p w14:paraId="0164CDE6"/>
    <w:p w14:paraId="0C354775"/>
    <w:p w14:paraId="5E568579"/>
    <w:p w14:paraId="324D30F4"/>
    <w:p w14:paraId="2940350B"/>
    <w:p w14:paraId="395CF42C">
      <w:r>
        <w:t xml:space="preserve">                                                                         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7C"/>
    <w:rsid w:val="000E10A7"/>
    <w:rsid w:val="002B3E7C"/>
    <w:rsid w:val="00B22D4D"/>
    <w:rsid w:val="00E05401"/>
    <w:rsid w:val="00FE286C"/>
    <w:rsid w:val="0922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6">
    <w:name w:val="foot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7">
    <w:name w:val="Normal (Web)"/>
    <w:basedOn w:val="1"/>
    <w:semiHidden/>
    <w:unhideWhenUsed/>
    <w:qFormat/>
    <w:uiPriority w:val="0"/>
    <w:pPr>
      <w:spacing w:before="40" w:after="40" w:line="240" w:lineRule="auto"/>
    </w:pPr>
    <w:rPr>
      <w:rFonts w:ascii="Arial" w:hAnsi="Arial" w:eastAsia="Arial Unicode MS" w:cs="Times New Roman"/>
      <w:color w:val="332E2D"/>
      <w:spacing w:val="2"/>
      <w:sz w:val="24"/>
      <w:szCs w:val="24"/>
      <w:lang w:eastAsia="ru-RU"/>
    </w:rPr>
  </w:style>
  <w:style w:type="table" w:styleId="8">
    <w:name w:val="Table Grid"/>
    <w:basedOn w:val="3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character" w:customStyle="1" w:styleId="10">
    <w:name w:val="Верхний колонтитул Знак"/>
    <w:basedOn w:val="2"/>
    <w:link w:val="5"/>
    <w:uiPriority w:val="99"/>
    <w:rPr>
      <w:rFonts w:eastAsiaTheme="minorEastAsia"/>
      <w:lang w:eastAsia="ru-RU"/>
    </w:rPr>
  </w:style>
  <w:style w:type="character" w:customStyle="1" w:styleId="11">
    <w:name w:val="Нижний колонтитул Знак"/>
    <w:basedOn w:val="2"/>
    <w:link w:val="6"/>
    <w:uiPriority w:val="99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11</Pages>
  <Words>2478</Words>
  <Characters>14131</Characters>
  <Lines>117</Lines>
  <Paragraphs>33</Paragraphs>
  <TotalTime>12</TotalTime>
  <ScaleCrop>false</ScaleCrop>
  <LinksUpToDate>false</LinksUpToDate>
  <CharactersWithSpaces>16576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2024-11-11T09:07:00Z</dcterms:created>
  <dc:creator>Малая Шелковка</dc:creator>
  <cp:lastModifiedBy>User</cp:lastModifiedBy>
  <cp:lastPrinted>2024-11-11T09:15:00Z</cp:lastPrinted>
  <dcterms:modified xsi:type="dcterms:W3CDTF">2024-11-12T02:29:48Z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CB5EE646C242456BA486D4183EF252D0_12</vt:lpwstr>
  </property>
</Properties>
</file>